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29" w:rsidRPr="00D172B0" w:rsidRDefault="00AE6029" w:rsidP="00AE6029">
      <w:pPr>
        <w:spacing w:line="276" w:lineRule="auto"/>
        <w:ind w:left="4916"/>
        <w:jc w:val="both"/>
        <w:rPr>
          <w:b/>
          <w:sz w:val="28"/>
          <w:szCs w:val="28"/>
        </w:rPr>
      </w:pPr>
      <w:r w:rsidRPr="00D172B0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№ </w:t>
      </w:r>
      <w:r w:rsidR="0039334D">
        <w:rPr>
          <w:b/>
          <w:sz w:val="28"/>
          <w:szCs w:val="28"/>
        </w:rPr>
        <w:t>2</w:t>
      </w:r>
    </w:p>
    <w:p w:rsidR="00AE6029" w:rsidRPr="00D172B0" w:rsidRDefault="00AE6029" w:rsidP="00AE6029">
      <w:pPr>
        <w:spacing w:line="276" w:lineRule="auto"/>
        <w:ind w:left="4916" w:right="249"/>
        <w:rPr>
          <w:b/>
          <w:sz w:val="28"/>
          <w:szCs w:val="28"/>
        </w:rPr>
      </w:pPr>
      <w:r w:rsidRPr="00D172B0">
        <w:rPr>
          <w:b/>
          <w:sz w:val="28"/>
          <w:szCs w:val="28"/>
        </w:rPr>
        <w:t xml:space="preserve">к постановлению </w:t>
      </w:r>
    </w:p>
    <w:p w:rsidR="00AE6029" w:rsidRPr="00D172B0" w:rsidRDefault="00AE6029" w:rsidP="00AE6029">
      <w:pPr>
        <w:spacing w:line="276" w:lineRule="auto"/>
        <w:ind w:left="4916" w:right="249"/>
        <w:rPr>
          <w:b/>
          <w:sz w:val="28"/>
          <w:szCs w:val="28"/>
        </w:rPr>
      </w:pPr>
      <w:r w:rsidRPr="00D172B0">
        <w:rPr>
          <w:b/>
          <w:sz w:val="28"/>
          <w:szCs w:val="28"/>
        </w:rPr>
        <w:t>Президиума ФП НСО</w:t>
      </w:r>
    </w:p>
    <w:p w:rsidR="00AE6029" w:rsidRPr="00D172B0" w:rsidRDefault="00AE6029" w:rsidP="00AE6029">
      <w:pPr>
        <w:spacing w:line="276" w:lineRule="auto"/>
        <w:ind w:left="4916"/>
        <w:rPr>
          <w:b/>
          <w:sz w:val="28"/>
          <w:szCs w:val="28"/>
        </w:rPr>
      </w:pPr>
      <w:r w:rsidRPr="00D172B0">
        <w:rPr>
          <w:b/>
          <w:sz w:val="28"/>
          <w:szCs w:val="28"/>
        </w:rPr>
        <w:t>от  0</w:t>
      </w:r>
      <w:r>
        <w:rPr>
          <w:b/>
          <w:sz w:val="28"/>
          <w:szCs w:val="28"/>
        </w:rPr>
        <w:t>2</w:t>
      </w:r>
      <w:r w:rsidRPr="00D172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D172B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D172B0">
        <w:rPr>
          <w:b/>
          <w:sz w:val="28"/>
          <w:szCs w:val="28"/>
        </w:rPr>
        <w:t xml:space="preserve"> г.    № </w:t>
      </w:r>
      <w:r w:rsidR="006230FA">
        <w:rPr>
          <w:b/>
          <w:sz w:val="28"/>
          <w:szCs w:val="28"/>
        </w:rPr>
        <w:t>20-2</w:t>
      </w:r>
    </w:p>
    <w:p w:rsidR="00BE41E8" w:rsidRDefault="00BE41E8" w:rsidP="00B85318">
      <w:pPr>
        <w:ind w:left="-284" w:firstLine="992"/>
        <w:jc w:val="center"/>
        <w:rPr>
          <w:b/>
          <w:bCs/>
          <w:sz w:val="28"/>
          <w:szCs w:val="28"/>
        </w:rPr>
      </w:pPr>
    </w:p>
    <w:p w:rsidR="00BE41E8" w:rsidRDefault="00BE41E8" w:rsidP="00B85318">
      <w:pPr>
        <w:ind w:left="-284" w:firstLine="992"/>
        <w:jc w:val="center"/>
        <w:rPr>
          <w:b/>
          <w:bCs/>
          <w:sz w:val="28"/>
          <w:szCs w:val="28"/>
        </w:rPr>
      </w:pPr>
    </w:p>
    <w:p w:rsidR="00B85318" w:rsidRPr="005B4065" w:rsidRDefault="00B85318" w:rsidP="00AE6029">
      <w:pPr>
        <w:spacing w:line="276" w:lineRule="auto"/>
        <w:jc w:val="center"/>
        <w:rPr>
          <w:b/>
          <w:bCs/>
          <w:sz w:val="28"/>
          <w:szCs w:val="28"/>
        </w:rPr>
      </w:pPr>
      <w:r w:rsidRPr="005B4065">
        <w:rPr>
          <w:b/>
          <w:bCs/>
          <w:sz w:val="28"/>
          <w:szCs w:val="28"/>
        </w:rPr>
        <w:t>Информация</w:t>
      </w:r>
    </w:p>
    <w:p w:rsidR="00B85318" w:rsidRPr="005B4065" w:rsidRDefault="007569A0" w:rsidP="00AE602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коллективно-договорной кампании</w:t>
      </w:r>
    </w:p>
    <w:p w:rsidR="00B85318" w:rsidRPr="005B4065" w:rsidRDefault="00B85318" w:rsidP="00AE6029">
      <w:pPr>
        <w:spacing w:line="276" w:lineRule="auto"/>
        <w:jc w:val="center"/>
        <w:rPr>
          <w:b/>
          <w:sz w:val="28"/>
          <w:szCs w:val="28"/>
        </w:rPr>
      </w:pPr>
      <w:r w:rsidRPr="005B4065">
        <w:rPr>
          <w:b/>
          <w:bCs/>
          <w:sz w:val="28"/>
          <w:szCs w:val="28"/>
        </w:rPr>
        <w:t>членских организаци</w:t>
      </w:r>
      <w:r w:rsidR="007569A0">
        <w:rPr>
          <w:b/>
          <w:bCs/>
          <w:sz w:val="28"/>
          <w:szCs w:val="28"/>
        </w:rPr>
        <w:t>й, входящих в состав</w:t>
      </w:r>
      <w:r w:rsidRPr="005B40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Федерации профсоюзов </w:t>
      </w:r>
      <w:r w:rsidRPr="005B4065">
        <w:rPr>
          <w:b/>
          <w:sz w:val="28"/>
          <w:szCs w:val="28"/>
        </w:rPr>
        <w:t>Новосибирской области в 202</w:t>
      </w:r>
      <w:r>
        <w:rPr>
          <w:b/>
          <w:sz w:val="28"/>
          <w:szCs w:val="28"/>
        </w:rPr>
        <w:t>2</w:t>
      </w:r>
      <w:r w:rsidRPr="005B4065">
        <w:rPr>
          <w:b/>
          <w:sz w:val="28"/>
          <w:szCs w:val="28"/>
        </w:rPr>
        <w:t xml:space="preserve"> году</w:t>
      </w:r>
    </w:p>
    <w:p w:rsidR="00B85318" w:rsidRPr="005B4065" w:rsidRDefault="00B85318" w:rsidP="00B85318">
      <w:pPr>
        <w:spacing w:line="276" w:lineRule="auto"/>
        <w:ind w:left="-284" w:firstLine="993"/>
        <w:jc w:val="center"/>
        <w:rPr>
          <w:b/>
          <w:sz w:val="28"/>
          <w:szCs w:val="28"/>
        </w:rPr>
      </w:pPr>
    </w:p>
    <w:p w:rsidR="00B85318" w:rsidRDefault="00B85318" w:rsidP="00B85318">
      <w:pPr>
        <w:spacing w:line="276" w:lineRule="auto"/>
        <w:ind w:left="-284" w:firstLine="993"/>
        <w:jc w:val="both"/>
        <w:rPr>
          <w:sz w:val="28"/>
          <w:szCs w:val="28"/>
        </w:rPr>
      </w:pPr>
      <w:r w:rsidRPr="005B4065">
        <w:rPr>
          <w:color w:val="000000"/>
          <w:sz w:val="28"/>
          <w:szCs w:val="28"/>
        </w:rPr>
        <w:t xml:space="preserve">Информация </w:t>
      </w:r>
      <w:r>
        <w:rPr>
          <w:sz w:val="28"/>
          <w:szCs w:val="28"/>
        </w:rPr>
        <w:t>подготовлена на основе</w:t>
      </w:r>
      <w:r w:rsidRPr="005B4065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отчётности</w:t>
      </w:r>
      <w:r w:rsidRPr="005B4065">
        <w:rPr>
          <w:sz w:val="28"/>
          <w:szCs w:val="28"/>
        </w:rPr>
        <w:t xml:space="preserve"> КДК-2</w:t>
      </w:r>
      <w:r>
        <w:rPr>
          <w:sz w:val="28"/>
          <w:szCs w:val="28"/>
        </w:rPr>
        <w:t xml:space="preserve">, предоставляемой членскими организациями в ФП НСО, и  </w:t>
      </w:r>
      <w:r w:rsidRPr="005B4065">
        <w:rPr>
          <w:sz w:val="28"/>
          <w:szCs w:val="28"/>
        </w:rPr>
        <w:t>пояснительных записок</w:t>
      </w:r>
      <w:r>
        <w:rPr>
          <w:sz w:val="28"/>
          <w:szCs w:val="28"/>
        </w:rPr>
        <w:t xml:space="preserve"> к ней</w:t>
      </w:r>
      <w:r w:rsidRPr="005B4065">
        <w:rPr>
          <w:sz w:val="28"/>
          <w:szCs w:val="28"/>
        </w:rPr>
        <w:t>.</w:t>
      </w:r>
      <w:r>
        <w:rPr>
          <w:sz w:val="28"/>
          <w:szCs w:val="28"/>
        </w:rPr>
        <w:t xml:space="preserve"> Форму отчётности КДК-2 предоставили 26 организаций, Новосибирская областная общественная организация работников строительства и промышленности строительных материалов на протяжении нескольких лет отчёт не предоставляет.</w:t>
      </w:r>
    </w:p>
    <w:p w:rsidR="00B85318" w:rsidRDefault="00BE77F0" w:rsidP="00B85318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 декабря 2021 года в членских организациях, входящих в состав ФП НСО, состоят на учёте 2 4</w:t>
      </w:r>
      <w:r w:rsidR="00437ECA">
        <w:rPr>
          <w:sz w:val="28"/>
          <w:szCs w:val="28"/>
        </w:rPr>
        <w:t>4</w:t>
      </w:r>
      <w:r>
        <w:rPr>
          <w:sz w:val="28"/>
          <w:szCs w:val="28"/>
        </w:rPr>
        <w:t xml:space="preserve">8 первичных профсоюзных организаций, что на 2 организации меньше, чем в предыдущем году. Тем не менее, есть организации, у которых наблюдается рост </w:t>
      </w:r>
      <w:r w:rsidR="008B6C95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ППО – это Новосибирская областная организация Общероссийского профессионального союза работников государственных учреждений и общественного обслуживания РФ (1 ППО) и Новосибирская областная организация Общероссийского профессионального союза работников культуры (27 организаций). В 1</w:t>
      </w:r>
      <w:r w:rsidR="00437ECA">
        <w:rPr>
          <w:sz w:val="28"/>
          <w:szCs w:val="28"/>
        </w:rPr>
        <w:t>1</w:t>
      </w:r>
      <w:r>
        <w:rPr>
          <w:sz w:val="28"/>
          <w:szCs w:val="28"/>
        </w:rPr>
        <w:t xml:space="preserve"> членских организациях количество ППО осталось на уровне 2021 года. Это организации </w:t>
      </w:r>
      <w:r w:rsidRPr="00C51EA6">
        <w:rPr>
          <w:sz w:val="28"/>
          <w:szCs w:val="28"/>
        </w:rPr>
        <w:t>авиационных работников, авиационной промышленности, речного транспорта, горно-металлургического комплекса,</w:t>
      </w:r>
      <w:r w:rsidR="003D4DB4" w:rsidRPr="00C51EA6">
        <w:rPr>
          <w:sz w:val="28"/>
          <w:szCs w:val="28"/>
        </w:rPr>
        <w:t xml:space="preserve"> потребкооперации, </w:t>
      </w:r>
      <w:r w:rsidR="00437ECA" w:rsidRPr="00C51EA6">
        <w:rPr>
          <w:sz w:val="28"/>
          <w:szCs w:val="28"/>
        </w:rPr>
        <w:t xml:space="preserve">СО РАН, </w:t>
      </w:r>
      <w:r w:rsidR="003D4DB4" w:rsidRPr="00C51EA6">
        <w:rPr>
          <w:sz w:val="28"/>
          <w:szCs w:val="28"/>
        </w:rPr>
        <w:t xml:space="preserve">торгового единства, спорта и туризма, </w:t>
      </w:r>
      <w:r w:rsidR="00B118FB">
        <w:rPr>
          <w:sz w:val="28"/>
          <w:szCs w:val="28"/>
        </w:rPr>
        <w:t xml:space="preserve">Электропрофсоюза, </w:t>
      </w:r>
      <w:r w:rsidR="003D4DB4" w:rsidRPr="00C51EA6">
        <w:rPr>
          <w:sz w:val="28"/>
          <w:szCs w:val="28"/>
        </w:rPr>
        <w:t>Электросигнала</w:t>
      </w:r>
      <w:r w:rsidR="00B118FB">
        <w:rPr>
          <w:sz w:val="28"/>
          <w:szCs w:val="28"/>
        </w:rPr>
        <w:t xml:space="preserve"> и БЭМЗ</w:t>
      </w:r>
      <w:r w:rsidR="003D4DB4" w:rsidRPr="00C51EA6">
        <w:rPr>
          <w:sz w:val="28"/>
          <w:szCs w:val="28"/>
        </w:rPr>
        <w:t xml:space="preserve">. </w:t>
      </w:r>
      <w:r w:rsidR="003D4DB4">
        <w:rPr>
          <w:sz w:val="28"/>
          <w:szCs w:val="28"/>
        </w:rPr>
        <w:t>Соответственно, в оставшихся членских организациях наблюдается сокращение количества ППО относительно 2021 года.</w:t>
      </w:r>
    </w:p>
    <w:p w:rsidR="00D31B6B" w:rsidRDefault="003D4DB4" w:rsidP="00B85318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Из 2 4</w:t>
      </w:r>
      <w:r w:rsidR="00437ECA">
        <w:rPr>
          <w:sz w:val="28"/>
          <w:szCs w:val="28"/>
        </w:rPr>
        <w:t>4</w:t>
      </w:r>
      <w:r>
        <w:rPr>
          <w:sz w:val="28"/>
          <w:szCs w:val="28"/>
        </w:rPr>
        <w:t xml:space="preserve">8 первичных профсоюзных организаций 2 243 </w:t>
      </w:r>
      <w:r w:rsidR="006F7626">
        <w:rPr>
          <w:sz w:val="28"/>
          <w:szCs w:val="28"/>
        </w:rPr>
        <w:t>(9</w:t>
      </w:r>
      <w:r w:rsidR="00437ECA">
        <w:rPr>
          <w:sz w:val="28"/>
          <w:szCs w:val="28"/>
        </w:rPr>
        <w:t>1</w:t>
      </w:r>
      <w:r w:rsidR="006F7626">
        <w:rPr>
          <w:sz w:val="28"/>
          <w:szCs w:val="28"/>
        </w:rPr>
        <w:t>,</w:t>
      </w:r>
      <w:r w:rsidR="00437ECA">
        <w:rPr>
          <w:sz w:val="28"/>
          <w:szCs w:val="28"/>
        </w:rPr>
        <w:t>6</w:t>
      </w:r>
      <w:r w:rsidR="006F7626">
        <w:rPr>
          <w:sz w:val="28"/>
          <w:szCs w:val="28"/>
        </w:rPr>
        <w:t xml:space="preserve">%) созданы в организациях, </w:t>
      </w:r>
      <w:r>
        <w:rPr>
          <w:sz w:val="28"/>
          <w:szCs w:val="28"/>
        </w:rPr>
        <w:t>име</w:t>
      </w:r>
      <w:r w:rsidR="006F7626">
        <w:rPr>
          <w:sz w:val="28"/>
          <w:szCs w:val="28"/>
        </w:rPr>
        <w:t>ющих</w:t>
      </w:r>
      <w:r>
        <w:rPr>
          <w:sz w:val="28"/>
          <w:szCs w:val="28"/>
        </w:rPr>
        <w:t xml:space="preserve"> государственную или муниципальную форму собственности</w:t>
      </w:r>
      <w:r w:rsidR="00F15559">
        <w:rPr>
          <w:sz w:val="28"/>
          <w:szCs w:val="28"/>
        </w:rPr>
        <w:t>,</w:t>
      </w:r>
      <w:r>
        <w:rPr>
          <w:sz w:val="28"/>
          <w:szCs w:val="28"/>
        </w:rPr>
        <w:t xml:space="preserve"> и 165 ППО </w:t>
      </w:r>
      <w:r w:rsidR="006F7626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="006F7626">
        <w:rPr>
          <w:sz w:val="28"/>
          <w:szCs w:val="28"/>
        </w:rPr>
        <w:t>в</w:t>
      </w:r>
      <w:r>
        <w:rPr>
          <w:sz w:val="28"/>
          <w:szCs w:val="28"/>
        </w:rPr>
        <w:t xml:space="preserve"> негосударственны</w:t>
      </w:r>
      <w:r w:rsidR="006F7626">
        <w:rPr>
          <w:sz w:val="28"/>
          <w:szCs w:val="28"/>
        </w:rPr>
        <w:t>х организациях</w:t>
      </w:r>
      <w:r w:rsidR="00D31B6B">
        <w:rPr>
          <w:sz w:val="28"/>
          <w:szCs w:val="28"/>
        </w:rPr>
        <w:t>, из которых 10 созданы в субъектах малого предпринимательства</w:t>
      </w:r>
      <w:r>
        <w:rPr>
          <w:sz w:val="28"/>
          <w:szCs w:val="28"/>
        </w:rPr>
        <w:t>.</w:t>
      </w:r>
    </w:p>
    <w:p w:rsidR="003D4DB4" w:rsidRDefault="003D4DB4" w:rsidP="00B85318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626">
        <w:rPr>
          <w:sz w:val="28"/>
          <w:szCs w:val="28"/>
        </w:rPr>
        <w:t>В 2022 году в ППО, входящи</w:t>
      </w:r>
      <w:r w:rsidR="00F15559">
        <w:rPr>
          <w:sz w:val="28"/>
          <w:szCs w:val="28"/>
        </w:rPr>
        <w:t>х</w:t>
      </w:r>
      <w:r w:rsidR="006F7626">
        <w:rPr>
          <w:sz w:val="28"/>
          <w:szCs w:val="28"/>
        </w:rPr>
        <w:t xml:space="preserve"> </w:t>
      </w:r>
      <w:r w:rsidR="00F15559">
        <w:rPr>
          <w:sz w:val="28"/>
          <w:szCs w:val="28"/>
        </w:rPr>
        <w:t>в членские организации ФП НСО, действовало 2 2</w:t>
      </w:r>
      <w:r w:rsidR="00437ECA">
        <w:rPr>
          <w:sz w:val="28"/>
          <w:szCs w:val="28"/>
        </w:rPr>
        <w:t>94</w:t>
      </w:r>
      <w:r w:rsidR="00F15559">
        <w:rPr>
          <w:sz w:val="28"/>
          <w:szCs w:val="28"/>
        </w:rPr>
        <w:t xml:space="preserve"> коллективных договор</w:t>
      </w:r>
      <w:r w:rsidR="008B6C95">
        <w:rPr>
          <w:sz w:val="28"/>
          <w:szCs w:val="28"/>
        </w:rPr>
        <w:t>а</w:t>
      </w:r>
      <w:r w:rsidR="00F15559">
        <w:rPr>
          <w:sz w:val="28"/>
          <w:szCs w:val="28"/>
        </w:rPr>
        <w:t xml:space="preserve">, что на </w:t>
      </w:r>
      <w:r w:rsidR="00437ECA">
        <w:rPr>
          <w:sz w:val="28"/>
          <w:szCs w:val="28"/>
        </w:rPr>
        <w:t>49</w:t>
      </w:r>
      <w:r w:rsidR="00F15559">
        <w:rPr>
          <w:sz w:val="28"/>
          <w:szCs w:val="28"/>
        </w:rPr>
        <w:t xml:space="preserve"> коллективных договор</w:t>
      </w:r>
      <w:r w:rsidR="008B6C95">
        <w:rPr>
          <w:sz w:val="28"/>
          <w:szCs w:val="28"/>
        </w:rPr>
        <w:t>ов</w:t>
      </w:r>
      <w:r w:rsidR="00F15559">
        <w:rPr>
          <w:sz w:val="28"/>
          <w:szCs w:val="28"/>
        </w:rPr>
        <w:t xml:space="preserve"> меньше, чем в 202</w:t>
      </w:r>
      <w:r w:rsidR="008B6C95">
        <w:rPr>
          <w:sz w:val="28"/>
          <w:szCs w:val="28"/>
        </w:rPr>
        <w:t>1</w:t>
      </w:r>
      <w:r w:rsidR="00F15559">
        <w:rPr>
          <w:sz w:val="28"/>
          <w:szCs w:val="28"/>
        </w:rPr>
        <w:t xml:space="preserve"> году. Рост количества коллективных договоров </w:t>
      </w:r>
      <w:r w:rsidR="00F15559">
        <w:rPr>
          <w:sz w:val="28"/>
          <w:szCs w:val="28"/>
        </w:rPr>
        <w:lastRenderedPageBreak/>
        <w:t xml:space="preserve">наблюдается у </w:t>
      </w:r>
      <w:r w:rsidR="00864BBF">
        <w:rPr>
          <w:sz w:val="28"/>
          <w:szCs w:val="28"/>
        </w:rPr>
        <w:t>трёх</w:t>
      </w:r>
      <w:r w:rsidR="00F15559">
        <w:rPr>
          <w:sz w:val="28"/>
          <w:szCs w:val="28"/>
        </w:rPr>
        <w:t xml:space="preserve"> организаций: </w:t>
      </w:r>
      <w:r w:rsidR="00864BBF">
        <w:rPr>
          <w:sz w:val="28"/>
          <w:szCs w:val="28"/>
        </w:rPr>
        <w:t xml:space="preserve">Обская бассейновая профсоюзная общественная организация профсоюза работников водного транспорта РФ (5 КД), </w:t>
      </w:r>
      <w:r w:rsidR="00F15559">
        <w:rPr>
          <w:sz w:val="28"/>
          <w:szCs w:val="28"/>
        </w:rPr>
        <w:t>Новосибирская областная организация Общероссийского профессионального союза работников государственных учреждений и общественного обслуживания РФ (1</w:t>
      </w:r>
      <w:r w:rsidR="00864BBF">
        <w:rPr>
          <w:sz w:val="28"/>
          <w:szCs w:val="28"/>
        </w:rPr>
        <w:t>0</w:t>
      </w:r>
      <w:r w:rsidR="00F15559">
        <w:rPr>
          <w:sz w:val="28"/>
          <w:szCs w:val="28"/>
        </w:rPr>
        <w:t xml:space="preserve"> </w:t>
      </w:r>
      <w:r w:rsidR="00864BBF">
        <w:rPr>
          <w:sz w:val="28"/>
          <w:szCs w:val="28"/>
        </w:rPr>
        <w:t>КД</w:t>
      </w:r>
      <w:r w:rsidR="00F15559">
        <w:rPr>
          <w:sz w:val="28"/>
          <w:szCs w:val="28"/>
        </w:rPr>
        <w:t>) и Новосибирская областная организация Общероссийского профессионального союза работников культуры (2</w:t>
      </w:r>
      <w:r w:rsidR="00864BBF">
        <w:rPr>
          <w:sz w:val="28"/>
          <w:szCs w:val="28"/>
        </w:rPr>
        <w:t>1</w:t>
      </w:r>
      <w:r w:rsidR="00F15559">
        <w:rPr>
          <w:sz w:val="28"/>
          <w:szCs w:val="28"/>
        </w:rPr>
        <w:t xml:space="preserve"> </w:t>
      </w:r>
      <w:r w:rsidR="00864BBF">
        <w:rPr>
          <w:sz w:val="28"/>
          <w:szCs w:val="28"/>
        </w:rPr>
        <w:t>КД</w:t>
      </w:r>
      <w:r w:rsidR="00F15559">
        <w:rPr>
          <w:sz w:val="28"/>
          <w:szCs w:val="28"/>
        </w:rPr>
        <w:t>).</w:t>
      </w:r>
      <w:r w:rsidR="00864BBF" w:rsidRPr="00864BBF">
        <w:rPr>
          <w:sz w:val="28"/>
          <w:szCs w:val="28"/>
        </w:rPr>
        <w:t xml:space="preserve"> </w:t>
      </w:r>
      <w:r w:rsidR="00864BBF">
        <w:rPr>
          <w:sz w:val="28"/>
          <w:szCs w:val="28"/>
        </w:rPr>
        <w:t xml:space="preserve"> В членских организациях авиационных работников, авиационной промышленности, агропромышленного комплекса, горно-металлургического комплекса, потребкооперации, торгового единства, связи, </w:t>
      </w:r>
      <w:r w:rsidR="003D1827">
        <w:rPr>
          <w:sz w:val="28"/>
          <w:szCs w:val="28"/>
        </w:rPr>
        <w:t xml:space="preserve">Электропрофсоюза, </w:t>
      </w:r>
      <w:r w:rsidR="00864BBF">
        <w:rPr>
          <w:sz w:val="28"/>
          <w:szCs w:val="28"/>
        </w:rPr>
        <w:t>Электросигнала и БЭМЗа количеств</w:t>
      </w:r>
      <w:r w:rsidR="00FB28F2">
        <w:rPr>
          <w:sz w:val="28"/>
          <w:szCs w:val="28"/>
        </w:rPr>
        <w:t>о</w:t>
      </w:r>
      <w:r w:rsidR="00864BBF">
        <w:rPr>
          <w:sz w:val="28"/>
          <w:szCs w:val="28"/>
        </w:rPr>
        <w:t xml:space="preserve"> коллективных договоров остаётся на у</w:t>
      </w:r>
      <w:r w:rsidR="00565CB5">
        <w:rPr>
          <w:sz w:val="28"/>
          <w:szCs w:val="28"/>
        </w:rPr>
        <w:t>ровне 2021</w:t>
      </w:r>
      <w:r w:rsidR="009579B6">
        <w:rPr>
          <w:sz w:val="28"/>
          <w:szCs w:val="28"/>
        </w:rPr>
        <w:t xml:space="preserve">  </w:t>
      </w:r>
      <w:r w:rsidR="00FB28F2">
        <w:rPr>
          <w:sz w:val="28"/>
          <w:szCs w:val="28"/>
        </w:rPr>
        <w:t xml:space="preserve"> года. В остальных членских организациях наблюдается снижение количества коллективных договоров. </w:t>
      </w:r>
    </w:p>
    <w:p w:rsidR="00275852" w:rsidRPr="005B4065" w:rsidRDefault="00275852" w:rsidP="0027585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Действие коллективных договоров распространяется на 239 939 сотрудников организаций, из которых 127 604 человека являются членами профсоюзов.</w:t>
      </w:r>
      <w:r w:rsidRPr="00275852">
        <w:rPr>
          <w:sz w:val="28"/>
          <w:szCs w:val="28"/>
        </w:rPr>
        <w:t xml:space="preserve"> </w:t>
      </w:r>
    </w:p>
    <w:p w:rsidR="004D46D4" w:rsidRDefault="004D46D4" w:rsidP="004D46D4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коллективные договоры в 73 организациях (в 2021 году в 100)</w:t>
      </w:r>
      <w:r w:rsidR="00D45B7D">
        <w:rPr>
          <w:sz w:val="28"/>
          <w:szCs w:val="28"/>
        </w:rPr>
        <w:t>, где действуют первичные профсоюзные организации</w:t>
      </w:r>
      <w:r>
        <w:rPr>
          <w:sz w:val="28"/>
          <w:szCs w:val="28"/>
        </w:rPr>
        <w:t xml:space="preserve">. </w:t>
      </w:r>
      <w:r w:rsidR="00275852">
        <w:rPr>
          <w:sz w:val="28"/>
          <w:szCs w:val="28"/>
        </w:rPr>
        <w:t>Действие коллективных договоров не распространялось на 2 499 членов профсоюзов, соответственно эти люди остаются без дополнительных льгот и гарантий, и потенциально являются кандидатами на выход из профсоюза.</w:t>
      </w:r>
    </w:p>
    <w:p w:rsidR="00EB280F" w:rsidRDefault="00FB28F2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пояснительных записок, предоставленных членскими организациями, можно выделить </w:t>
      </w:r>
      <w:r w:rsidR="00D079A7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причин</w:t>
      </w:r>
      <w:r w:rsidR="00D079A7">
        <w:rPr>
          <w:sz w:val="28"/>
          <w:szCs w:val="28"/>
        </w:rPr>
        <w:t>ы (уже системные)</w:t>
      </w:r>
      <w:r>
        <w:rPr>
          <w:sz w:val="28"/>
          <w:szCs w:val="28"/>
        </w:rPr>
        <w:t xml:space="preserve">, из-за которых происходит снижение количества коллективных договоров. </w:t>
      </w:r>
      <w:r w:rsidR="00EE34DC">
        <w:rPr>
          <w:sz w:val="28"/>
          <w:szCs w:val="28"/>
        </w:rPr>
        <w:t>Ряд организаций отмечает, что в процессе колдоговорной к</w:t>
      </w:r>
      <w:r w:rsidR="008B6C95">
        <w:rPr>
          <w:sz w:val="28"/>
          <w:szCs w:val="28"/>
        </w:rPr>
        <w:t>а</w:t>
      </w:r>
      <w:r w:rsidR="00EE34DC">
        <w:rPr>
          <w:sz w:val="28"/>
          <w:szCs w:val="28"/>
        </w:rPr>
        <w:t>мпании стороны занимают пассивную, а порой и безынициативную позицию.</w:t>
      </w:r>
      <w:r w:rsidR="00EB280F">
        <w:rPr>
          <w:sz w:val="28"/>
          <w:szCs w:val="28"/>
        </w:rPr>
        <w:t xml:space="preserve"> Эта проблема особенно актуальна </w:t>
      </w:r>
      <w:r w:rsidR="00EE34DC">
        <w:rPr>
          <w:sz w:val="28"/>
          <w:szCs w:val="28"/>
        </w:rPr>
        <w:t xml:space="preserve"> </w:t>
      </w:r>
      <w:r w:rsidR="00EB280F">
        <w:rPr>
          <w:sz w:val="28"/>
          <w:szCs w:val="28"/>
        </w:rPr>
        <w:t>для малочисленных первичных профсоюзных организаций.</w:t>
      </w:r>
    </w:p>
    <w:p w:rsidR="00EE34DC" w:rsidRDefault="00EE34DC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общественная организация Западно-Сибирская территориальная организация Общероссийского профсоюза авиационных работников </w:t>
      </w:r>
      <w:r w:rsidR="00EB280F">
        <w:rPr>
          <w:sz w:val="28"/>
          <w:szCs w:val="28"/>
        </w:rPr>
        <w:t>указывает на проблему заключения коллективного договора в АО «Аэропорт «Толмачево». Из 1 863 работников предприятия только 55 являются членами профсоюза. В настоящее время коллективного договора нет, и ни одна из сторон заинтересованности и инициативы по заключению коллективного договора не проявляла.</w:t>
      </w:r>
      <w:r w:rsidR="00AB3E0A">
        <w:rPr>
          <w:sz w:val="28"/>
          <w:szCs w:val="28"/>
        </w:rPr>
        <w:t xml:space="preserve"> Не помогло и обращение администрации города Оби, где расположен аэропорт, с предложением сторонам вступить в коллективные переговоры. Со стороны администрации предприятия ответ был отрицательным, председатель ППО сослался на малую численность организации.</w:t>
      </w:r>
    </w:p>
    <w:p w:rsidR="0018279D" w:rsidRDefault="00D079A7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Членские организации агропромышленного комплекса и жизнеобеспечения указывают, что ликвидация предприятий, где действуют первичные профсоюзные организации, их реорганизация и изменение подведомственности, нежелание работодателей </w:t>
      </w:r>
      <w:r w:rsidR="002F1645">
        <w:rPr>
          <w:sz w:val="28"/>
          <w:szCs w:val="28"/>
        </w:rPr>
        <w:t xml:space="preserve">(как новых, так и старых) </w:t>
      </w:r>
      <w:r>
        <w:rPr>
          <w:sz w:val="28"/>
          <w:szCs w:val="28"/>
        </w:rPr>
        <w:t>обязывать себя нормами коллек</w:t>
      </w:r>
      <w:r w:rsidR="0018279D">
        <w:rPr>
          <w:sz w:val="28"/>
          <w:szCs w:val="28"/>
        </w:rPr>
        <w:t>тивно-договорного регулирования создают трудности в направлении заключение коллективных договоров.</w:t>
      </w:r>
    </w:p>
    <w:p w:rsidR="002F1645" w:rsidRDefault="00741981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Также, ряд организаций</w:t>
      </w:r>
      <w:r w:rsidR="0018279D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процессе коллективных переговоров</w:t>
      </w:r>
      <w:r w:rsidR="0018279D">
        <w:rPr>
          <w:sz w:val="28"/>
          <w:szCs w:val="28"/>
        </w:rPr>
        <w:t xml:space="preserve">. Например, Новосибирская областная </w:t>
      </w:r>
      <w:r w:rsidR="00D079A7">
        <w:rPr>
          <w:sz w:val="28"/>
          <w:szCs w:val="28"/>
        </w:rPr>
        <w:t xml:space="preserve"> </w:t>
      </w:r>
      <w:r w:rsidR="0018279D">
        <w:rPr>
          <w:sz w:val="28"/>
          <w:szCs w:val="28"/>
        </w:rPr>
        <w:t>организация профессионального союза работников народного образования и науки Российской Федерации сообщает, что в конце отчётного года (ноябрь-декабрь 2022 года) были созданы несколько первичных профсоюзных организаций. Процесс коллективных переговоров идёт, в том числе в МАОУ СОШ №220, где ввод школы в эксплуатацию – февраль 2023 года.</w:t>
      </w:r>
    </w:p>
    <w:p w:rsidR="00D079A7" w:rsidRDefault="002F1645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2 2</w:t>
      </w:r>
      <w:r w:rsidR="00437ECA">
        <w:rPr>
          <w:sz w:val="28"/>
          <w:szCs w:val="28"/>
        </w:rPr>
        <w:t>94</w:t>
      </w:r>
      <w:r>
        <w:rPr>
          <w:sz w:val="28"/>
          <w:szCs w:val="28"/>
        </w:rPr>
        <w:t xml:space="preserve"> коллективных договора 2 168 (9</w:t>
      </w:r>
      <w:r w:rsidR="00437ECA">
        <w:rPr>
          <w:sz w:val="28"/>
          <w:szCs w:val="28"/>
        </w:rPr>
        <w:t>4</w:t>
      </w:r>
      <w:r>
        <w:rPr>
          <w:sz w:val="28"/>
          <w:szCs w:val="28"/>
        </w:rPr>
        <w:t>,5%) заключены в организациях, имеющих государственную или муниципальную форму собственности.</w:t>
      </w:r>
      <w:proofErr w:type="gramEnd"/>
      <w:r>
        <w:rPr>
          <w:sz w:val="28"/>
          <w:szCs w:val="28"/>
        </w:rPr>
        <w:t xml:space="preserve"> В 2022 году были заключены 61</w:t>
      </w:r>
      <w:r w:rsidR="00437ECA">
        <w:rPr>
          <w:sz w:val="28"/>
          <w:szCs w:val="28"/>
        </w:rPr>
        <w:t>6</w:t>
      </w:r>
      <w:r>
        <w:rPr>
          <w:sz w:val="28"/>
          <w:szCs w:val="28"/>
        </w:rPr>
        <w:t xml:space="preserve"> новых коллективных договор</w:t>
      </w:r>
      <w:r w:rsidR="001139E7">
        <w:rPr>
          <w:sz w:val="28"/>
          <w:szCs w:val="28"/>
        </w:rPr>
        <w:t>ов</w:t>
      </w:r>
      <w:r>
        <w:rPr>
          <w:sz w:val="28"/>
          <w:szCs w:val="28"/>
        </w:rPr>
        <w:t>, у 1</w:t>
      </w:r>
      <w:r w:rsidR="00437ECA">
        <w:rPr>
          <w:sz w:val="28"/>
          <w:szCs w:val="28"/>
        </w:rPr>
        <w:t>41</w:t>
      </w:r>
      <w:r>
        <w:rPr>
          <w:sz w:val="28"/>
          <w:szCs w:val="28"/>
        </w:rPr>
        <w:t xml:space="preserve"> заканчивался срок действия, и они были продлены на новый срок. Ещё 1 5</w:t>
      </w:r>
      <w:r w:rsidR="00437EC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="00353409">
        <w:rPr>
          <w:sz w:val="28"/>
          <w:szCs w:val="28"/>
        </w:rPr>
        <w:t>действующих коллективных</w:t>
      </w:r>
      <w:r>
        <w:rPr>
          <w:sz w:val="28"/>
          <w:szCs w:val="28"/>
        </w:rPr>
        <w:t xml:space="preserve"> </w:t>
      </w:r>
      <w:r w:rsidR="0018279D">
        <w:rPr>
          <w:sz w:val="28"/>
          <w:szCs w:val="28"/>
        </w:rPr>
        <w:t xml:space="preserve"> </w:t>
      </w:r>
      <w:r w:rsidR="00353409">
        <w:rPr>
          <w:sz w:val="28"/>
          <w:szCs w:val="28"/>
        </w:rPr>
        <w:t>договор</w:t>
      </w:r>
      <w:r w:rsidR="00437ECA">
        <w:rPr>
          <w:sz w:val="28"/>
          <w:szCs w:val="28"/>
        </w:rPr>
        <w:t>ов</w:t>
      </w:r>
      <w:r w:rsidR="00353409">
        <w:rPr>
          <w:sz w:val="28"/>
          <w:szCs w:val="28"/>
        </w:rPr>
        <w:t xml:space="preserve"> были заключены в предыдущие годы.</w:t>
      </w:r>
    </w:p>
    <w:p w:rsidR="00353409" w:rsidRDefault="00353409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Обращает внимание, что такие членские организации, как </w:t>
      </w:r>
      <w:r w:rsidR="001139E7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здравоохранени</w:t>
      </w:r>
      <w:r w:rsidR="009B26D4">
        <w:rPr>
          <w:sz w:val="28"/>
          <w:szCs w:val="28"/>
        </w:rPr>
        <w:t>я</w:t>
      </w:r>
      <w:r>
        <w:rPr>
          <w:sz w:val="28"/>
          <w:szCs w:val="28"/>
        </w:rPr>
        <w:t>, образовани</w:t>
      </w:r>
      <w:r w:rsidR="009B26D4">
        <w:rPr>
          <w:sz w:val="28"/>
          <w:szCs w:val="28"/>
        </w:rPr>
        <w:t>я</w:t>
      </w:r>
      <w:r>
        <w:rPr>
          <w:sz w:val="28"/>
          <w:szCs w:val="28"/>
        </w:rPr>
        <w:t xml:space="preserve"> и науки, радиоэлектронной промышленности проводят предварительный анализ коллективных договоров, а также планируемых изменений и/или дополнений к ним. Также, организован системный контроль своевременности заключение коллективных договоров.</w:t>
      </w:r>
    </w:p>
    <w:p w:rsidR="00EE34DC" w:rsidRDefault="004D46D4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Укоренилась практика заключения объединенных коллективных договоров. Наличие таких коллективных договоров отмечаю</w:t>
      </w:r>
      <w:r w:rsidR="00203359">
        <w:rPr>
          <w:sz w:val="28"/>
          <w:szCs w:val="28"/>
        </w:rPr>
        <w:t>т</w:t>
      </w:r>
      <w:r>
        <w:rPr>
          <w:sz w:val="28"/>
          <w:szCs w:val="28"/>
        </w:rPr>
        <w:t xml:space="preserve"> организации</w:t>
      </w:r>
      <w:r w:rsidR="00981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авиационных работников, водного транспорта, </w:t>
      </w:r>
      <w:r w:rsidR="00D80891">
        <w:rPr>
          <w:sz w:val="28"/>
          <w:szCs w:val="28"/>
        </w:rPr>
        <w:t>потребкооперации, Электросигнал и др.</w:t>
      </w:r>
    </w:p>
    <w:p w:rsidR="00AC762A" w:rsidRDefault="00B42BD7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AC762A">
        <w:rPr>
          <w:sz w:val="28"/>
          <w:szCs w:val="28"/>
        </w:rPr>
        <w:t xml:space="preserve">, действия коллективных договоров распространяются на 97% организаций, в которых действуют первичные профсоюзные организации. </w:t>
      </w:r>
    </w:p>
    <w:p w:rsidR="00A00894" w:rsidRDefault="00B42BD7" w:rsidP="00B42BD7">
      <w:pPr>
        <w:spacing w:line="276" w:lineRule="auto"/>
        <w:ind w:left="-284" w:firstLine="99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Численность трудящихся в организациях, где действуют первичные профсоюзные организации, в 2022 году составляла 250 417 человек</w:t>
      </w:r>
      <w:r w:rsidR="005071E0">
        <w:rPr>
          <w:sz w:val="28"/>
          <w:szCs w:val="28"/>
        </w:rPr>
        <w:t xml:space="preserve"> (</w:t>
      </w:r>
      <w:r>
        <w:rPr>
          <w:sz w:val="28"/>
          <w:szCs w:val="28"/>
        </w:rPr>
        <w:t>на 2 178 человек меньше, чем в предыдущем году</w:t>
      </w:r>
      <w:r w:rsidR="005071E0">
        <w:rPr>
          <w:sz w:val="28"/>
          <w:szCs w:val="28"/>
        </w:rPr>
        <w:t>)</w:t>
      </w:r>
      <w:r>
        <w:rPr>
          <w:sz w:val="28"/>
          <w:szCs w:val="28"/>
        </w:rPr>
        <w:t>, из которых членами профсоюзов являются 130 103 человека. Соответственно, охват профсоюзным членством от общей численности трудящихся в организациях, составляет 52%</w:t>
      </w:r>
      <w:r w:rsidR="00A00894">
        <w:rPr>
          <w:sz w:val="28"/>
          <w:szCs w:val="28"/>
        </w:rPr>
        <w:t>, и 120 314 трудящихся по разным причинам не вступают в профсоюз.</w:t>
      </w:r>
    </w:p>
    <w:p w:rsidR="00B42BD7" w:rsidRDefault="00B42BD7" w:rsidP="00B42BD7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численности профсоюзного членства произошел в организациях работников авиационной промышленности, автомобильного транспорта, культуры, образования, промышленности, СО РАН, спорта и туризма. В </w:t>
      </w:r>
      <w:r>
        <w:rPr>
          <w:sz w:val="28"/>
          <w:szCs w:val="28"/>
        </w:rPr>
        <w:lastRenderedPageBreak/>
        <w:t xml:space="preserve">остальных 20 членских организациях произошло падение. По отношению к предыдущему году количество членов профсоюза в Новосибирской области сократилось на 2 393 человека. </w:t>
      </w:r>
    </w:p>
    <w:p w:rsidR="00B42BD7" w:rsidRDefault="00B42BD7" w:rsidP="00B42BD7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причин слабого охвата профсоюзного членства является плохое финансовое положение организаций. </w:t>
      </w:r>
      <w:r w:rsidR="004C079E">
        <w:rPr>
          <w:sz w:val="28"/>
          <w:szCs w:val="28"/>
        </w:rPr>
        <w:t>Например</w:t>
      </w:r>
      <w:r>
        <w:rPr>
          <w:sz w:val="28"/>
          <w:szCs w:val="28"/>
        </w:rPr>
        <w:t>, Новосибирская областная территориальная организация Общероссийского профсоюза работников автомобильного транспорта и дорожного хозяйства</w:t>
      </w:r>
      <w:r w:rsidRPr="00170AF4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указывает, что в отрасли есть планово-убыточные предприятия. Прибыли, которая является основным источником финансирования льгот и гарантий, у предприятий нет. Соответственно, нет возможности предоставить что-то сверх норм установленных законодательством. Из-за этого теряется мотивация профсоюзного членства.</w:t>
      </w:r>
    </w:p>
    <w:p w:rsidR="00D80891" w:rsidRDefault="00D80891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377 коллективных договорах (16,</w:t>
      </w:r>
      <w:r w:rsidR="00437ECA">
        <w:rPr>
          <w:sz w:val="28"/>
          <w:szCs w:val="28"/>
        </w:rPr>
        <w:t>4</w:t>
      </w:r>
      <w:r>
        <w:rPr>
          <w:sz w:val="28"/>
          <w:szCs w:val="28"/>
        </w:rPr>
        <w:t xml:space="preserve">%) </w:t>
      </w:r>
      <w:r w:rsidR="001A5A7E">
        <w:rPr>
          <w:sz w:val="28"/>
          <w:szCs w:val="28"/>
        </w:rPr>
        <w:t>прописана</w:t>
      </w:r>
      <w:r>
        <w:rPr>
          <w:sz w:val="28"/>
          <w:szCs w:val="28"/>
        </w:rPr>
        <w:t xml:space="preserve"> </w:t>
      </w:r>
      <w:r w:rsidRPr="00B42BD7">
        <w:rPr>
          <w:b/>
          <w:sz w:val="28"/>
          <w:szCs w:val="28"/>
        </w:rPr>
        <w:t xml:space="preserve">индексация заработной платы </w:t>
      </w:r>
      <w:r>
        <w:rPr>
          <w:sz w:val="28"/>
          <w:szCs w:val="28"/>
        </w:rPr>
        <w:t xml:space="preserve">в организации. </w:t>
      </w:r>
    </w:p>
    <w:p w:rsidR="006656E5" w:rsidRDefault="006656E5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Новосибирская областная организация </w:t>
      </w:r>
      <w:r w:rsidR="00790952">
        <w:rPr>
          <w:sz w:val="28"/>
          <w:szCs w:val="28"/>
        </w:rPr>
        <w:t>профсоюза работников здравоохранения Российской Федерации</w:t>
      </w:r>
      <w:r w:rsidR="00704B0D">
        <w:rPr>
          <w:sz w:val="28"/>
          <w:szCs w:val="28"/>
        </w:rPr>
        <w:t>,</w:t>
      </w:r>
      <w:r>
        <w:rPr>
          <w:sz w:val="28"/>
          <w:szCs w:val="28"/>
        </w:rPr>
        <w:t xml:space="preserve"> в 100% коллективных договоров отрасли предусматривается </w:t>
      </w:r>
      <w:r w:rsidR="008F5837">
        <w:rPr>
          <w:sz w:val="28"/>
          <w:szCs w:val="28"/>
        </w:rPr>
        <w:t xml:space="preserve">индексация </w:t>
      </w:r>
      <w:r>
        <w:rPr>
          <w:sz w:val="28"/>
          <w:szCs w:val="28"/>
        </w:rPr>
        <w:t>заработной платы в связи с ростом потребительских цен на товары и услуги, направленн</w:t>
      </w:r>
      <w:r w:rsidR="00415C4D">
        <w:rPr>
          <w:sz w:val="28"/>
          <w:szCs w:val="28"/>
        </w:rPr>
        <w:t>ая</w:t>
      </w:r>
      <w:r>
        <w:rPr>
          <w:sz w:val="28"/>
          <w:szCs w:val="28"/>
        </w:rPr>
        <w:t xml:space="preserve"> преимущественно на увеличение размеров </w:t>
      </w:r>
      <w:r w:rsidR="00704B0D">
        <w:rPr>
          <w:sz w:val="28"/>
          <w:szCs w:val="28"/>
        </w:rPr>
        <w:t>гарантированной части заработной платы в пределах бюджетных ассигнований.</w:t>
      </w:r>
    </w:p>
    <w:p w:rsidR="00704B0D" w:rsidRDefault="00704B0D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Новосибирская областная  организация профессионального союза работников народного образования и науки Российской Федерации обращает внимание, что в рамках поэтапного совершенствования системы оплаты труда в отрасли по инициативе обкома профсоюза отраслевая система оплаты труда приведена в соответствие с Едиными рекомендациями </w:t>
      </w:r>
      <w:r w:rsidR="005230FB">
        <w:rPr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  <w:proofErr w:type="gramEnd"/>
      <w:r w:rsidR="005230FB">
        <w:rPr>
          <w:sz w:val="28"/>
          <w:szCs w:val="28"/>
        </w:rPr>
        <w:t xml:space="preserve"> Так, одновременно с индексацией заработной платы в регионе с 1 июля 2022 года произведено повышение размеров окладов, ставок заработной платы педагогическим работникам с установлением единого размера в каждом из четырёх квалификационных уровней. При этом повышение гарантированной части заработной платы произведено с увеличением</w:t>
      </w:r>
      <w:r w:rsidR="00421974">
        <w:rPr>
          <w:sz w:val="28"/>
          <w:szCs w:val="28"/>
        </w:rPr>
        <w:t xml:space="preserve"> фондов оплаты труда всех учреждений, в том числе с нормативно-подушевым финансированием при увеличении норматива финансирования с 1 января 2022 года. Обком профсоюза продолжает диалог с Министерством образования Новосибирской области по дальнейшему повышению гарантированной части заработной платы – окладов и ставок заработной платы.</w:t>
      </w:r>
    </w:p>
    <w:p w:rsidR="00421974" w:rsidRDefault="00421974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на уровне региона остается актуальным отсутствие принятия решения по ежегодной индексации заработной платы не только «неуказных </w:t>
      </w:r>
      <w:r>
        <w:rPr>
          <w:sz w:val="28"/>
          <w:szCs w:val="28"/>
        </w:rPr>
        <w:lastRenderedPageBreak/>
        <w:t>категорий», но и всех категорий работников через ежегодное повышение окладов (ставок) с системным увеличением фондов оплаты труда.</w:t>
      </w:r>
    </w:p>
    <w:p w:rsidR="003C29A2" w:rsidRDefault="003C29A2" w:rsidP="003C29A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общественной организации Западно-Сибирской территориальной организации профсоюза авиационных работников указывается, что даже в тех коллективных договорах, где индексация зафиксирована как намерение, порядок исполнения не конкретизируется. Поэтому, практически трудно оценить реальность исполнения, так как работодатели любое повышение заработной платы подводят под эту статью.</w:t>
      </w:r>
    </w:p>
    <w:p w:rsidR="00421974" w:rsidRDefault="00E3783C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отчётном году на территории области действовали: Региональное соглашение, 35 территориальных, 13 регионально-отраслевых и 96 территориально отраслевых соглашений.</w:t>
      </w:r>
    </w:p>
    <w:p w:rsidR="00D0172A" w:rsidRDefault="00B42BD7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 w:rsidRPr="00B42BD7">
        <w:rPr>
          <w:sz w:val="28"/>
          <w:szCs w:val="28"/>
        </w:rPr>
        <w:t>Немаловажную роль</w:t>
      </w:r>
      <w:r>
        <w:rPr>
          <w:sz w:val="28"/>
          <w:szCs w:val="28"/>
        </w:rPr>
        <w:t xml:space="preserve"> в коллективно-договорном регулировании играют отраслевые соглашения разных уровней.</w:t>
      </w:r>
    </w:p>
    <w:p w:rsidR="00D0172A" w:rsidRDefault="00B42BD7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2A">
        <w:rPr>
          <w:sz w:val="28"/>
          <w:szCs w:val="28"/>
        </w:rPr>
        <w:t xml:space="preserve">Новосибирская областная  организация профессионального союза работников народного образования и науки Российской Федерации указывает, что основными целями, которых придерживаются стороны </w:t>
      </w:r>
      <w:proofErr w:type="gramStart"/>
      <w:r w:rsidR="00D0172A">
        <w:rPr>
          <w:sz w:val="28"/>
          <w:szCs w:val="28"/>
        </w:rPr>
        <w:t>соглашения</w:t>
      </w:r>
      <w:proofErr w:type="gramEnd"/>
      <w:r w:rsidR="00D0172A">
        <w:rPr>
          <w:sz w:val="28"/>
          <w:szCs w:val="28"/>
        </w:rPr>
        <w:t xml:space="preserve">  </w:t>
      </w:r>
      <w:r w:rsidR="005D190E">
        <w:rPr>
          <w:sz w:val="28"/>
          <w:szCs w:val="28"/>
        </w:rPr>
        <w:t xml:space="preserve">является </w:t>
      </w:r>
      <w:r w:rsidR="00D0172A">
        <w:rPr>
          <w:sz w:val="28"/>
          <w:szCs w:val="28"/>
        </w:rPr>
        <w:t>реализация социально-трудовых прав и гарантий, совершенствование отраслевой системы оплаты труда с установлением в отраслевом соглашении единых норм и условий.</w:t>
      </w:r>
    </w:p>
    <w:p w:rsidR="00D0172A" w:rsidRDefault="00FB3C20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плана работы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условий </w:t>
      </w:r>
      <w:r w:rsidR="00F639B2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отраслевого соглашения по соблюдению работодателем трудового законодательства, действующей системы оплаты труда и предоставлению гарантий работникам отрасли в отчётном периоде обкомом профсоюза проведены ряд проверок. По результатам плановых проверок</w:t>
      </w:r>
      <w:r w:rsidR="004B3463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методической помощи</w:t>
      </w:r>
      <w:r w:rsidR="004B3463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руководителям направлены подробные акты с требованием об устранении </w:t>
      </w:r>
      <w:r w:rsidR="00F639B2">
        <w:rPr>
          <w:sz w:val="28"/>
          <w:szCs w:val="28"/>
        </w:rPr>
        <w:t xml:space="preserve">выявленных нарушений, для приведения локальных актов в соответствие с нормами трудового законодательства и условиями регионального отраслевого соглашения. </w:t>
      </w:r>
      <w:r w:rsidR="00690542">
        <w:rPr>
          <w:sz w:val="28"/>
          <w:szCs w:val="28"/>
        </w:rPr>
        <w:t xml:space="preserve">Руководителями </w:t>
      </w:r>
      <w:r w:rsidR="00F639B2">
        <w:rPr>
          <w:sz w:val="28"/>
          <w:szCs w:val="28"/>
        </w:rPr>
        <w:t>предоставле</w:t>
      </w:r>
      <w:r w:rsidR="00690542">
        <w:rPr>
          <w:sz w:val="28"/>
          <w:szCs w:val="28"/>
        </w:rPr>
        <w:t>на информация о принятых мерах,</w:t>
      </w:r>
      <w:r w:rsidR="00F639B2">
        <w:rPr>
          <w:sz w:val="28"/>
          <w:szCs w:val="28"/>
        </w:rPr>
        <w:t xml:space="preserve"> дополнительно осуществлён контроль председателями </w:t>
      </w:r>
      <w:r w:rsidR="003E48E5" w:rsidRPr="003E48E5">
        <w:rPr>
          <w:sz w:val="28"/>
          <w:szCs w:val="28"/>
        </w:rPr>
        <w:t>рай</w:t>
      </w:r>
      <w:r w:rsidR="00BC6C4D">
        <w:rPr>
          <w:sz w:val="28"/>
          <w:szCs w:val="28"/>
        </w:rPr>
        <w:t>онных организаций профсоюза</w:t>
      </w:r>
      <w:r w:rsidR="00F639B2" w:rsidRPr="003E48E5">
        <w:rPr>
          <w:sz w:val="28"/>
          <w:szCs w:val="28"/>
        </w:rPr>
        <w:t>.</w:t>
      </w:r>
    </w:p>
    <w:p w:rsidR="00790952" w:rsidRDefault="00790952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Новосибирской областной </w:t>
      </w:r>
      <w:proofErr w:type="gramStart"/>
      <w:r>
        <w:rPr>
          <w:sz w:val="28"/>
          <w:szCs w:val="28"/>
        </w:rPr>
        <w:t>организации профсоюза работников здравоохранения Российск</w:t>
      </w:r>
      <w:r w:rsidR="00237389">
        <w:rPr>
          <w:sz w:val="28"/>
          <w:szCs w:val="28"/>
        </w:rPr>
        <w:t>ой Федерации</w:t>
      </w:r>
      <w:proofErr w:type="gramEnd"/>
      <w:r w:rsidR="00237389">
        <w:rPr>
          <w:sz w:val="28"/>
          <w:szCs w:val="28"/>
        </w:rPr>
        <w:t xml:space="preserve"> с 1 января 2022 года вступило в силу отраслевое соглашение по государственным учреждениям, подведомственным министерству здравоохранения Новосибирской области. </w:t>
      </w:r>
      <w:proofErr w:type="gramStart"/>
      <w:r w:rsidR="00237389">
        <w:rPr>
          <w:sz w:val="28"/>
          <w:szCs w:val="28"/>
        </w:rPr>
        <w:t>Контроль за</w:t>
      </w:r>
      <w:proofErr w:type="gramEnd"/>
      <w:r w:rsidR="00237389">
        <w:rPr>
          <w:sz w:val="28"/>
          <w:szCs w:val="28"/>
        </w:rPr>
        <w:t xml:space="preserve"> выполнением соглашения позволяет оперативно решать </w:t>
      </w:r>
      <w:r w:rsidR="00690542">
        <w:rPr>
          <w:sz w:val="28"/>
          <w:szCs w:val="28"/>
        </w:rPr>
        <w:t>неотложные вопросы в подведомственных учреждениях. Так, в течени</w:t>
      </w:r>
      <w:proofErr w:type="gramStart"/>
      <w:r w:rsidR="00690542">
        <w:rPr>
          <w:sz w:val="28"/>
          <w:szCs w:val="28"/>
        </w:rPr>
        <w:t>и</w:t>
      </w:r>
      <w:proofErr w:type="gramEnd"/>
      <w:r w:rsidR="00690542">
        <w:rPr>
          <w:sz w:val="28"/>
          <w:szCs w:val="28"/>
        </w:rPr>
        <w:t xml:space="preserve"> года дважды вносились изменения в соглашение, что</w:t>
      </w:r>
      <w:r w:rsidR="00690542" w:rsidRPr="00690542">
        <w:rPr>
          <w:sz w:val="28"/>
          <w:szCs w:val="28"/>
        </w:rPr>
        <w:t xml:space="preserve"> </w:t>
      </w:r>
      <w:r w:rsidR="00690542">
        <w:rPr>
          <w:sz w:val="28"/>
          <w:szCs w:val="28"/>
        </w:rPr>
        <w:t>с 1 июля 2022 года привело, в том числе, к повышению окладов на 10%.</w:t>
      </w:r>
    </w:p>
    <w:p w:rsidR="00690542" w:rsidRDefault="00690542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отмечает</w:t>
      </w:r>
      <w:r w:rsidR="008961F9">
        <w:rPr>
          <w:sz w:val="28"/>
          <w:szCs w:val="28"/>
        </w:rPr>
        <w:t xml:space="preserve"> Обская бассейновая профсоюзная общественная организация работников водного транспорта РФ все предприятия и организации Обского бассейна с получением отраслевых соглашений пересмотрели и привели в соответствие свои коллективные договоры. В настоящее время первичные профсоюзные организации проводят работу по сбору предложений от работников цехов, участков и плавающего состава по совершенствованию качества льгот и гарантий социально-партнёрских документов.</w:t>
      </w:r>
    </w:p>
    <w:p w:rsidR="008961F9" w:rsidRDefault="008961F9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отраслевых соглашений в конечном итоге сказывается на работниках. Как отмечает общественная организация Западно-Сибирская территориальная организация профсоюза авиационных работников общей проблемой для авиапредприятий остаётся отсутстви</w:t>
      </w:r>
      <w:r w:rsidR="00BD080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федерального отраслевого соглашения по гражданской авиации. При заключении новых </w:t>
      </w:r>
      <w:r w:rsidR="00261080">
        <w:rPr>
          <w:sz w:val="28"/>
          <w:szCs w:val="28"/>
        </w:rPr>
        <w:t>коллективных</w:t>
      </w:r>
      <w:r>
        <w:rPr>
          <w:sz w:val="28"/>
          <w:szCs w:val="28"/>
        </w:rPr>
        <w:t xml:space="preserve"> договоров</w:t>
      </w:r>
      <w:r w:rsidR="00261080">
        <w:rPr>
          <w:sz w:val="28"/>
          <w:szCs w:val="28"/>
        </w:rPr>
        <w:t xml:space="preserve"> работодатели стараются максимально снизить свои обязательства перед работниками в плане дополнительных гарантий и льгот</w:t>
      </w:r>
      <w:r w:rsidR="00CA54E1">
        <w:rPr>
          <w:sz w:val="28"/>
          <w:szCs w:val="28"/>
        </w:rPr>
        <w:t xml:space="preserve">. </w:t>
      </w:r>
      <w:proofErr w:type="gramStart"/>
      <w:r w:rsidR="00CA54E1">
        <w:rPr>
          <w:sz w:val="28"/>
          <w:szCs w:val="28"/>
        </w:rPr>
        <w:t xml:space="preserve">Если раньше на местах при коллективных переговорах возникали проблемы с уровнем заработной платы и её соотношения между категориями работников (доплатами за условия труда отличающихся от нормальных, выплату за выслугу лет в гражданской авиации, </w:t>
      </w:r>
      <w:r w:rsidR="00C0338F">
        <w:rPr>
          <w:sz w:val="28"/>
          <w:szCs w:val="28"/>
        </w:rPr>
        <w:t xml:space="preserve">предоставление дополнительных отпусков за вредные и особые условия труда и т.д.), то сейчас,  ссылаясь на отсутствие федерального отраслевого соглашения или нормативных документов Минтранса и </w:t>
      </w:r>
      <w:proofErr w:type="spellStart"/>
      <w:r w:rsidR="00C0338F">
        <w:rPr>
          <w:sz w:val="28"/>
          <w:szCs w:val="28"/>
        </w:rPr>
        <w:t>Росавиации</w:t>
      </w:r>
      <w:proofErr w:type="spellEnd"/>
      <w:r w:rsidR="00C0338F">
        <w:rPr>
          <w:sz w:val="28"/>
          <w:szCs w:val="28"/>
        </w:rPr>
        <w:t xml:space="preserve"> по</w:t>
      </w:r>
      <w:proofErr w:type="gramEnd"/>
      <w:r w:rsidR="00C0338F">
        <w:rPr>
          <w:sz w:val="28"/>
          <w:szCs w:val="28"/>
        </w:rPr>
        <w:t xml:space="preserve"> этим вопросам, большинство работодателей всячески стремятся превратить коллективные договоры в коротенький конспект Трудового кодекса, чаще руководствуясь не принципами социального партнёрства и экономической обоснованностью, а просто продавливая свою позицию. </w:t>
      </w:r>
    </w:p>
    <w:p w:rsidR="00B42BD7" w:rsidRDefault="00D0172A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норм отраслевых соглашений </w:t>
      </w:r>
      <w:r w:rsidR="001A5A7E">
        <w:rPr>
          <w:sz w:val="28"/>
          <w:szCs w:val="28"/>
        </w:rPr>
        <w:t>распределились следующим образом:</w:t>
      </w:r>
    </w:p>
    <w:p w:rsidR="001A5A7E" w:rsidRDefault="001A5A7E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C0338F">
        <w:rPr>
          <w:sz w:val="28"/>
          <w:szCs w:val="28"/>
        </w:rPr>
        <w:t>х</w:t>
      </w:r>
      <w:r>
        <w:rPr>
          <w:sz w:val="28"/>
          <w:szCs w:val="28"/>
        </w:rPr>
        <w:t xml:space="preserve"> отраслевы</w:t>
      </w:r>
      <w:r w:rsidR="00C0338F">
        <w:rPr>
          <w:sz w:val="28"/>
          <w:szCs w:val="28"/>
        </w:rPr>
        <w:t>х</w:t>
      </w:r>
      <w:r>
        <w:rPr>
          <w:sz w:val="28"/>
          <w:szCs w:val="28"/>
        </w:rPr>
        <w:t xml:space="preserve"> соглашени</w:t>
      </w:r>
      <w:r w:rsidR="00C0338F">
        <w:rPr>
          <w:sz w:val="28"/>
          <w:szCs w:val="28"/>
        </w:rPr>
        <w:t>й</w:t>
      </w:r>
      <w:r>
        <w:rPr>
          <w:sz w:val="28"/>
          <w:szCs w:val="28"/>
        </w:rPr>
        <w:t xml:space="preserve"> на 99 903 работника, из которых 45 698 человек являлись членами профсоюзов;</w:t>
      </w:r>
    </w:p>
    <w:p w:rsidR="001A5A7E" w:rsidRDefault="001A5A7E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Региональны</w:t>
      </w:r>
      <w:r w:rsidR="00C0338F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отраслевы</w:t>
      </w:r>
      <w:r w:rsidR="00C0338F">
        <w:rPr>
          <w:sz w:val="28"/>
          <w:szCs w:val="28"/>
        </w:rPr>
        <w:t>х</w:t>
      </w:r>
      <w:r>
        <w:rPr>
          <w:sz w:val="28"/>
          <w:szCs w:val="28"/>
        </w:rPr>
        <w:t xml:space="preserve"> – на 57 493 работника, из которых 29 750 члены профсоюза;</w:t>
      </w:r>
    </w:p>
    <w:p w:rsidR="001A5A7E" w:rsidRPr="00B42BD7" w:rsidRDefault="001A5A7E" w:rsidP="00FB28F2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</w:t>
      </w:r>
      <w:r w:rsidR="00C0338F">
        <w:rPr>
          <w:sz w:val="28"/>
          <w:szCs w:val="28"/>
        </w:rPr>
        <w:t>х</w:t>
      </w:r>
      <w:r>
        <w:rPr>
          <w:sz w:val="28"/>
          <w:szCs w:val="28"/>
        </w:rPr>
        <w:t xml:space="preserve"> отраслевы</w:t>
      </w:r>
      <w:r w:rsidR="00C0338F">
        <w:rPr>
          <w:sz w:val="28"/>
          <w:szCs w:val="28"/>
        </w:rPr>
        <w:t>х</w:t>
      </w:r>
      <w:r>
        <w:rPr>
          <w:sz w:val="28"/>
          <w:szCs w:val="28"/>
        </w:rPr>
        <w:t xml:space="preserve"> – 99 759 работников, из которых 61 273 члена профсоюз</w:t>
      </w:r>
      <w:r w:rsidR="00CA730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3866E9" w:rsidRDefault="00E34A55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Обобщив информацию </w:t>
      </w:r>
      <w:r w:rsidR="00563569">
        <w:rPr>
          <w:sz w:val="28"/>
          <w:szCs w:val="28"/>
        </w:rPr>
        <w:t xml:space="preserve">из </w:t>
      </w:r>
      <w:r>
        <w:rPr>
          <w:sz w:val="28"/>
          <w:szCs w:val="28"/>
        </w:rPr>
        <w:t>пояснительных запи</w:t>
      </w:r>
      <w:r w:rsidR="007A7DB5">
        <w:rPr>
          <w:sz w:val="28"/>
          <w:szCs w:val="28"/>
        </w:rPr>
        <w:t>сок</w:t>
      </w:r>
      <w:r w:rsidR="00650FCA">
        <w:rPr>
          <w:sz w:val="28"/>
          <w:szCs w:val="28"/>
        </w:rPr>
        <w:t xml:space="preserve"> колдоговорной к</w:t>
      </w:r>
      <w:r w:rsidR="00A62139">
        <w:rPr>
          <w:sz w:val="28"/>
          <w:szCs w:val="28"/>
        </w:rPr>
        <w:t>а</w:t>
      </w:r>
      <w:r w:rsidR="00650FCA">
        <w:rPr>
          <w:sz w:val="28"/>
          <w:szCs w:val="28"/>
        </w:rPr>
        <w:t xml:space="preserve">мпании за 2022 год можно </w:t>
      </w:r>
      <w:r w:rsidR="006C6547">
        <w:rPr>
          <w:sz w:val="28"/>
          <w:szCs w:val="28"/>
        </w:rPr>
        <w:t>выделить</w:t>
      </w:r>
      <w:r w:rsidR="00650FCA">
        <w:rPr>
          <w:sz w:val="28"/>
          <w:szCs w:val="28"/>
        </w:rPr>
        <w:t xml:space="preserve">, что были как положительные, так и отрицательные </w:t>
      </w:r>
      <w:r w:rsidR="00777248">
        <w:rPr>
          <w:sz w:val="28"/>
          <w:szCs w:val="28"/>
        </w:rPr>
        <w:t xml:space="preserve">общие </w:t>
      </w:r>
      <w:r w:rsidR="00650FCA">
        <w:rPr>
          <w:sz w:val="28"/>
          <w:szCs w:val="28"/>
        </w:rPr>
        <w:t>моменты.</w:t>
      </w:r>
    </w:p>
    <w:p w:rsidR="00650FCA" w:rsidRDefault="00650FCA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Среди положительных:</w:t>
      </w:r>
    </w:p>
    <w:p w:rsidR="006C6547" w:rsidRDefault="00777248" w:rsidP="006C6547">
      <w:pPr>
        <w:spacing w:line="276" w:lineRule="auto"/>
        <w:ind w:left="-284" w:firstLine="993"/>
        <w:jc w:val="both"/>
        <w:rPr>
          <w:sz w:val="28"/>
          <w:szCs w:val="28"/>
        </w:rPr>
      </w:pPr>
      <w:r w:rsidRPr="00465EB5">
        <w:rPr>
          <w:b/>
          <w:sz w:val="28"/>
          <w:szCs w:val="28"/>
        </w:rPr>
        <w:t>Процесс коллективных переговоров</w:t>
      </w:r>
      <w:r>
        <w:rPr>
          <w:sz w:val="28"/>
          <w:szCs w:val="28"/>
        </w:rPr>
        <w:t xml:space="preserve">. В таких членских организациях, как </w:t>
      </w:r>
      <w:r w:rsidR="00DA15D3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здравоохранения, </w:t>
      </w:r>
      <w:r w:rsidR="00CE26EC">
        <w:rPr>
          <w:sz w:val="28"/>
          <w:szCs w:val="28"/>
        </w:rPr>
        <w:t xml:space="preserve">культуры, </w:t>
      </w:r>
      <w:r>
        <w:rPr>
          <w:sz w:val="28"/>
          <w:szCs w:val="28"/>
        </w:rPr>
        <w:t xml:space="preserve">образования и науки, </w:t>
      </w:r>
      <w:r>
        <w:rPr>
          <w:sz w:val="28"/>
          <w:szCs w:val="28"/>
        </w:rPr>
        <w:lastRenderedPageBreak/>
        <w:t>радиоэлектронной промышленности не только проводится анализ коллективных договоров</w:t>
      </w:r>
      <w:r w:rsidR="00E34A55">
        <w:rPr>
          <w:sz w:val="28"/>
          <w:szCs w:val="28"/>
        </w:rPr>
        <w:t xml:space="preserve"> с внесением замечаний</w:t>
      </w:r>
      <w:r>
        <w:rPr>
          <w:sz w:val="28"/>
          <w:szCs w:val="28"/>
        </w:rPr>
        <w:t xml:space="preserve">, а выстраивается система их учёта. </w:t>
      </w:r>
      <w:r w:rsidR="00E34A55">
        <w:rPr>
          <w:sz w:val="28"/>
          <w:szCs w:val="28"/>
        </w:rPr>
        <w:t>Отслеживаются срок</w:t>
      </w:r>
      <w:r w:rsidR="00AC3075">
        <w:rPr>
          <w:sz w:val="28"/>
          <w:szCs w:val="28"/>
        </w:rPr>
        <w:t>и</w:t>
      </w:r>
      <w:r w:rsidR="00E34A55">
        <w:rPr>
          <w:sz w:val="28"/>
          <w:szCs w:val="28"/>
        </w:rPr>
        <w:t xml:space="preserve"> действия, уведомительная регистрация, внесение изменений в связи с изменениями в вышестоящих нормативных актах и т.п. </w:t>
      </w:r>
      <w:r w:rsidR="006C6547">
        <w:rPr>
          <w:sz w:val="28"/>
          <w:szCs w:val="28"/>
        </w:rPr>
        <w:t xml:space="preserve">Более того, </w:t>
      </w:r>
      <w:r w:rsidR="00CE26EC">
        <w:rPr>
          <w:sz w:val="28"/>
          <w:szCs w:val="28"/>
        </w:rPr>
        <w:t xml:space="preserve">некоторыми </w:t>
      </w:r>
      <w:r w:rsidR="006C6547">
        <w:rPr>
          <w:sz w:val="28"/>
          <w:szCs w:val="28"/>
        </w:rPr>
        <w:t>членскими организациями проводятся отраслевые конкурсы на лучший коллективный договор.</w:t>
      </w:r>
    </w:p>
    <w:p w:rsidR="006C6547" w:rsidRDefault="006C6547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 w:rsidRPr="00465EB5">
        <w:rPr>
          <w:b/>
          <w:sz w:val="28"/>
          <w:szCs w:val="28"/>
        </w:rPr>
        <w:t>Работа с молодёжью</w:t>
      </w:r>
      <w:r>
        <w:rPr>
          <w:sz w:val="28"/>
          <w:szCs w:val="28"/>
        </w:rPr>
        <w:t xml:space="preserve">. </w:t>
      </w:r>
      <w:r w:rsidR="00CE26EC">
        <w:rPr>
          <w:sz w:val="28"/>
          <w:szCs w:val="28"/>
        </w:rPr>
        <w:t xml:space="preserve">Обкомы </w:t>
      </w:r>
      <w:r w:rsidR="00D216F2">
        <w:rPr>
          <w:sz w:val="28"/>
          <w:szCs w:val="28"/>
        </w:rPr>
        <w:t xml:space="preserve">работников </w:t>
      </w:r>
      <w:r w:rsidR="00CE26EC">
        <w:rPr>
          <w:sz w:val="28"/>
          <w:szCs w:val="28"/>
        </w:rPr>
        <w:t>здравоохранения, образования и науки, «СНИИГГиМС» сообщают, что в 2022 году в ряд коллективных договоров были внесены изменени</w:t>
      </w:r>
      <w:r w:rsidR="00D32988">
        <w:rPr>
          <w:sz w:val="28"/>
          <w:szCs w:val="28"/>
        </w:rPr>
        <w:t>я</w:t>
      </w:r>
      <w:r w:rsidR="00CE26EC">
        <w:rPr>
          <w:sz w:val="28"/>
          <w:szCs w:val="28"/>
        </w:rPr>
        <w:t>/дополнени</w:t>
      </w:r>
      <w:r w:rsidR="00D32988">
        <w:rPr>
          <w:sz w:val="28"/>
          <w:szCs w:val="28"/>
        </w:rPr>
        <w:t>я</w:t>
      </w:r>
      <w:r w:rsidR="00CE26EC">
        <w:rPr>
          <w:sz w:val="28"/>
          <w:szCs w:val="28"/>
        </w:rPr>
        <w:t xml:space="preserve">, улучшающие гарантии и льготы для  молодых специалистов. </w:t>
      </w:r>
    </w:p>
    <w:p w:rsidR="00CE26EC" w:rsidRDefault="00465EB5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 w:rsidRPr="00465EB5">
        <w:rPr>
          <w:b/>
          <w:sz w:val="28"/>
          <w:szCs w:val="28"/>
        </w:rPr>
        <w:t>Методические материалы</w:t>
      </w:r>
      <w:r w:rsidR="009A304E">
        <w:rPr>
          <w:b/>
          <w:sz w:val="28"/>
          <w:szCs w:val="28"/>
        </w:rPr>
        <w:t xml:space="preserve"> и обучение</w:t>
      </w:r>
      <w:r>
        <w:rPr>
          <w:sz w:val="28"/>
          <w:szCs w:val="28"/>
        </w:rPr>
        <w:t xml:space="preserve">. </w:t>
      </w:r>
      <w:r w:rsidR="00D32988">
        <w:rPr>
          <w:sz w:val="28"/>
          <w:szCs w:val="28"/>
        </w:rPr>
        <w:t xml:space="preserve">В целях соблюдения Трудового законодательства РФ, совершенствования коллективно-договорного регулирования членские </w:t>
      </w:r>
      <w:r>
        <w:rPr>
          <w:sz w:val="28"/>
          <w:szCs w:val="28"/>
        </w:rPr>
        <w:t>организации</w:t>
      </w:r>
      <w:r w:rsidR="009A304E">
        <w:rPr>
          <w:sz w:val="28"/>
          <w:szCs w:val="28"/>
        </w:rPr>
        <w:t xml:space="preserve"> </w:t>
      </w:r>
      <w:r w:rsidR="00EE0DF6">
        <w:rPr>
          <w:sz w:val="28"/>
          <w:szCs w:val="28"/>
        </w:rPr>
        <w:t xml:space="preserve">работников </w:t>
      </w:r>
      <w:r w:rsidR="009A304E">
        <w:rPr>
          <w:sz w:val="28"/>
          <w:szCs w:val="28"/>
        </w:rPr>
        <w:t>жизнеобеспечения,</w:t>
      </w:r>
      <w:r>
        <w:rPr>
          <w:sz w:val="28"/>
          <w:szCs w:val="28"/>
        </w:rPr>
        <w:t xml:space="preserve"> здравоохранения, культуры, образования и науки</w:t>
      </w:r>
      <w:r w:rsidR="009A304E">
        <w:rPr>
          <w:sz w:val="28"/>
          <w:szCs w:val="28"/>
        </w:rPr>
        <w:t>, радиоэлектронной промышленности</w:t>
      </w:r>
      <w:r>
        <w:rPr>
          <w:sz w:val="28"/>
          <w:szCs w:val="28"/>
        </w:rPr>
        <w:t xml:space="preserve"> разрабатывают и предоставляют первичным профсоюзным организациям материалы по разработке и заключению коллективных договоров, об изменениях в законодательстве, в том числе и системах оплаты труда и т.п.</w:t>
      </w:r>
      <w:r w:rsidR="009A304E">
        <w:rPr>
          <w:sz w:val="28"/>
          <w:szCs w:val="28"/>
        </w:rPr>
        <w:t xml:space="preserve"> Проводится систематическое обучение кадров.</w:t>
      </w:r>
    </w:p>
    <w:p w:rsidR="00465EB5" w:rsidRDefault="00D32988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ходе колдого</w:t>
      </w:r>
      <w:r w:rsidR="00DA35BC">
        <w:rPr>
          <w:sz w:val="28"/>
          <w:szCs w:val="28"/>
        </w:rPr>
        <w:t>ворной компании 2022 года возникали и сложности.</w:t>
      </w:r>
    </w:p>
    <w:p w:rsidR="00DA35BC" w:rsidRDefault="00DA35BC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 w:rsidRPr="00DA35BC">
        <w:rPr>
          <w:b/>
          <w:sz w:val="28"/>
          <w:szCs w:val="28"/>
        </w:rPr>
        <w:t xml:space="preserve">Малочисленность организаций. </w:t>
      </w:r>
      <w:r w:rsidRPr="00DA35BC">
        <w:rPr>
          <w:sz w:val="28"/>
          <w:szCs w:val="28"/>
        </w:rPr>
        <w:t xml:space="preserve">Обкомы </w:t>
      </w:r>
      <w:r>
        <w:rPr>
          <w:sz w:val="28"/>
          <w:szCs w:val="28"/>
        </w:rPr>
        <w:t xml:space="preserve">авиаработников, агропромышленного комплекса, культуры обращают внимание, что малые организации не заключают коллективные договоры. </w:t>
      </w:r>
      <w:r w:rsidR="00B96AA1">
        <w:rPr>
          <w:sz w:val="28"/>
          <w:szCs w:val="28"/>
        </w:rPr>
        <w:t xml:space="preserve">Следует обратить внимание, что организациям с малой численностью сотрудников коллективный договор не нужен (по их убеждению), а в организациях, где профсоюзное членство занимает </w:t>
      </w:r>
      <w:r w:rsidR="00006B33">
        <w:rPr>
          <w:sz w:val="28"/>
          <w:szCs w:val="28"/>
        </w:rPr>
        <w:t>малый</w:t>
      </w:r>
      <w:r w:rsidR="00B96AA1">
        <w:rPr>
          <w:sz w:val="28"/>
          <w:szCs w:val="28"/>
        </w:rPr>
        <w:t xml:space="preserve"> процент от общего количества работников, авторитет первичной профсоюзной организации </w:t>
      </w:r>
      <w:r w:rsidR="00496880">
        <w:rPr>
          <w:sz w:val="28"/>
          <w:szCs w:val="28"/>
        </w:rPr>
        <w:t>очень слабый</w:t>
      </w:r>
      <w:r w:rsidR="00B96AA1">
        <w:rPr>
          <w:sz w:val="28"/>
          <w:szCs w:val="28"/>
        </w:rPr>
        <w:t>.</w:t>
      </w:r>
      <w:r w:rsidR="00496880">
        <w:rPr>
          <w:sz w:val="28"/>
          <w:szCs w:val="28"/>
        </w:rPr>
        <w:t xml:space="preserve"> </w:t>
      </w:r>
    </w:p>
    <w:p w:rsidR="00B96AA1" w:rsidRDefault="00B96AA1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Недоработка профсоюзных кадров.</w:t>
      </w:r>
      <w:r>
        <w:rPr>
          <w:sz w:val="28"/>
          <w:szCs w:val="28"/>
        </w:rPr>
        <w:t xml:space="preserve"> Членские организации авиаработников, агропромышленного комплекса, жизнеобеспечения, радиоэлектронной промышленности обращают внимание </w:t>
      </w:r>
      <w:r w:rsidR="00387B5F">
        <w:rPr>
          <w:sz w:val="28"/>
          <w:szCs w:val="28"/>
        </w:rPr>
        <w:t>на проблемы в работе некоторых п</w:t>
      </w:r>
      <w:r w:rsidR="00DF5701">
        <w:rPr>
          <w:sz w:val="28"/>
          <w:szCs w:val="28"/>
        </w:rPr>
        <w:t>рофсоюзных</w:t>
      </w:r>
      <w:r w:rsidR="00387B5F">
        <w:rPr>
          <w:sz w:val="28"/>
          <w:szCs w:val="28"/>
        </w:rPr>
        <w:t xml:space="preserve"> организаций. Это связанно как с недостатком знаний и опыта профсоюзных работников, в том числе вновь избранных председателей, так и с невыполнением </w:t>
      </w:r>
      <w:r w:rsidR="00EE0DF6">
        <w:rPr>
          <w:sz w:val="28"/>
          <w:szCs w:val="28"/>
        </w:rPr>
        <w:t>определённых</w:t>
      </w:r>
      <w:r w:rsidR="00387B5F">
        <w:rPr>
          <w:sz w:val="28"/>
          <w:szCs w:val="28"/>
        </w:rPr>
        <w:t xml:space="preserve"> уставных требований. Также отмечается недостаток информации о деятельности профсоюзов всех уровней, о преимуществах профсоюзного членства.</w:t>
      </w:r>
    </w:p>
    <w:p w:rsidR="00387B5F" w:rsidRDefault="00453DC6" w:rsidP="003866E9">
      <w:pPr>
        <w:spacing w:line="276" w:lineRule="auto"/>
        <w:ind w:left="-284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Нежелание работодателей участвовать в колдоговорном регулировании.</w:t>
      </w:r>
      <w:r>
        <w:rPr>
          <w:sz w:val="28"/>
          <w:szCs w:val="28"/>
        </w:rPr>
        <w:t xml:space="preserve"> По информации организаций авиаработников, автомобильного транспорта, агропромышленного комплекса, жизнеобеспечения работодатели не хотят брать на себя обеспечение работников дополнительными правами и </w:t>
      </w:r>
      <w:r>
        <w:rPr>
          <w:sz w:val="28"/>
          <w:szCs w:val="28"/>
        </w:rPr>
        <w:lastRenderedPageBreak/>
        <w:t xml:space="preserve">гарантиями. </w:t>
      </w:r>
      <w:r w:rsidR="00310E7D">
        <w:rPr>
          <w:sz w:val="28"/>
          <w:szCs w:val="28"/>
        </w:rPr>
        <w:t>В некоторых организациях</w:t>
      </w:r>
      <w:r>
        <w:rPr>
          <w:sz w:val="28"/>
          <w:szCs w:val="28"/>
        </w:rPr>
        <w:t xml:space="preserve"> это происходит под предлогом отсутствия финансовых возможностей</w:t>
      </w:r>
      <w:r w:rsidR="00310E7D">
        <w:rPr>
          <w:sz w:val="28"/>
          <w:szCs w:val="28"/>
        </w:rPr>
        <w:t>. Также идет «вычищение» коллективных договоров. Например, стало модно убирать из коллективных договоров положения и приложения, касающихся конкретики трудовых отношений, в отдельные локальные нормативные акты, в том числе</w:t>
      </w:r>
      <w:r w:rsidR="00DF5701">
        <w:rPr>
          <w:sz w:val="28"/>
          <w:szCs w:val="28"/>
        </w:rPr>
        <w:t>: по оплате и охране труда, предоставления дополнительных отпусков, обеспечение спецодеждой и д.р., что приводит к недовольству работников.</w:t>
      </w:r>
    </w:p>
    <w:p w:rsidR="00DF5701" w:rsidRPr="00DA35BC" w:rsidRDefault="00006B33" w:rsidP="003866E9">
      <w:pPr>
        <w:spacing w:line="276" w:lineRule="auto"/>
        <w:ind w:left="-284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Подводя итоги коллективно-договорной к</w:t>
      </w:r>
      <w:r w:rsidR="00863C01">
        <w:rPr>
          <w:sz w:val="28"/>
          <w:szCs w:val="28"/>
        </w:rPr>
        <w:t>а</w:t>
      </w:r>
      <w:r>
        <w:rPr>
          <w:sz w:val="28"/>
          <w:szCs w:val="28"/>
        </w:rPr>
        <w:t xml:space="preserve">мпании 2022 года можно сказать, что в большинстве случаев </w:t>
      </w:r>
      <w:r w:rsidR="0024771C">
        <w:rPr>
          <w:sz w:val="28"/>
          <w:szCs w:val="28"/>
        </w:rPr>
        <w:t xml:space="preserve">коллективные договоры и отраслевые соглашения выполнялись, в них своевременно вносились необходимые изменения. В 2023 году необходимо </w:t>
      </w:r>
      <w:r w:rsidR="00BC6C4D">
        <w:rPr>
          <w:sz w:val="28"/>
          <w:szCs w:val="28"/>
        </w:rPr>
        <w:t xml:space="preserve">постараться </w:t>
      </w:r>
      <w:r w:rsidR="0024771C">
        <w:rPr>
          <w:sz w:val="28"/>
          <w:szCs w:val="28"/>
        </w:rPr>
        <w:t>детально проработать</w:t>
      </w:r>
      <w:r w:rsidR="00BC6C4D">
        <w:rPr>
          <w:sz w:val="28"/>
          <w:szCs w:val="28"/>
        </w:rPr>
        <w:t xml:space="preserve"> недостатки прошедшей коллективно-договорной к</w:t>
      </w:r>
      <w:r w:rsidR="00863C01">
        <w:rPr>
          <w:sz w:val="28"/>
          <w:szCs w:val="28"/>
        </w:rPr>
        <w:t>а</w:t>
      </w:r>
      <w:r w:rsidR="00BC6C4D">
        <w:rPr>
          <w:sz w:val="28"/>
          <w:szCs w:val="28"/>
        </w:rPr>
        <w:t>мпании, с целью поиска решения по вопросам, которые становятся системными.</w:t>
      </w:r>
      <w:r w:rsidR="0024771C">
        <w:rPr>
          <w:sz w:val="28"/>
          <w:szCs w:val="28"/>
        </w:rPr>
        <w:t xml:space="preserve"> </w:t>
      </w:r>
    </w:p>
    <w:sectPr w:rsidR="00DF5701" w:rsidRPr="00DA35BC" w:rsidSect="0041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B6" w:rsidRDefault="009579B6" w:rsidP="00006B33">
      <w:r>
        <w:separator/>
      </w:r>
    </w:p>
  </w:endnote>
  <w:endnote w:type="continuationSeparator" w:id="0">
    <w:p w:rsidR="009579B6" w:rsidRDefault="009579B6" w:rsidP="0000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B6" w:rsidRDefault="009579B6" w:rsidP="00006B33">
      <w:r>
        <w:separator/>
      </w:r>
    </w:p>
  </w:footnote>
  <w:footnote w:type="continuationSeparator" w:id="0">
    <w:p w:rsidR="009579B6" w:rsidRDefault="009579B6" w:rsidP="00006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318"/>
    <w:rsid w:val="00006B33"/>
    <w:rsid w:val="00015CE0"/>
    <w:rsid w:val="001139E7"/>
    <w:rsid w:val="0016086F"/>
    <w:rsid w:val="00162A6F"/>
    <w:rsid w:val="00170AF4"/>
    <w:rsid w:val="0018279D"/>
    <w:rsid w:val="001A5A7E"/>
    <w:rsid w:val="00203359"/>
    <w:rsid w:val="002152ED"/>
    <w:rsid w:val="00237389"/>
    <w:rsid w:val="0024771C"/>
    <w:rsid w:val="00261080"/>
    <w:rsid w:val="00275852"/>
    <w:rsid w:val="002A2D4D"/>
    <w:rsid w:val="002C572E"/>
    <w:rsid w:val="002F1645"/>
    <w:rsid w:val="00310E7D"/>
    <w:rsid w:val="00353409"/>
    <w:rsid w:val="003866E9"/>
    <w:rsid w:val="00387B5F"/>
    <w:rsid w:val="0039334D"/>
    <w:rsid w:val="003960DC"/>
    <w:rsid w:val="003C29A2"/>
    <w:rsid w:val="003D1827"/>
    <w:rsid w:val="003D4DB4"/>
    <w:rsid w:val="003E1D2B"/>
    <w:rsid w:val="003E48E5"/>
    <w:rsid w:val="00412502"/>
    <w:rsid w:val="00415C4D"/>
    <w:rsid w:val="00421974"/>
    <w:rsid w:val="00437ECA"/>
    <w:rsid w:val="00453DC6"/>
    <w:rsid w:val="00465EB5"/>
    <w:rsid w:val="00496880"/>
    <w:rsid w:val="004B3463"/>
    <w:rsid w:val="004C079E"/>
    <w:rsid w:val="004D46D4"/>
    <w:rsid w:val="004E35E5"/>
    <w:rsid w:val="005071E0"/>
    <w:rsid w:val="005230FB"/>
    <w:rsid w:val="00557672"/>
    <w:rsid w:val="00563569"/>
    <w:rsid w:val="00565CB5"/>
    <w:rsid w:val="005D190E"/>
    <w:rsid w:val="006230FA"/>
    <w:rsid w:val="00650FCA"/>
    <w:rsid w:val="006656E5"/>
    <w:rsid w:val="00690542"/>
    <w:rsid w:val="006C6547"/>
    <w:rsid w:val="006F7626"/>
    <w:rsid w:val="00704B0D"/>
    <w:rsid w:val="00741981"/>
    <w:rsid w:val="00744C36"/>
    <w:rsid w:val="007569A0"/>
    <w:rsid w:val="00777248"/>
    <w:rsid w:val="00790952"/>
    <w:rsid w:val="007A7DB5"/>
    <w:rsid w:val="007C3616"/>
    <w:rsid w:val="00833167"/>
    <w:rsid w:val="00863C01"/>
    <w:rsid w:val="00864BBF"/>
    <w:rsid w:val="008961F9"/>
    <w:rsid w:val="008B6C95"/>
    <w:rsid w:val="008F5837"/>
    <w:rsid w:val="00943509"/>
    <w:rsid w:val="009579B6"/>
    <w:rsid w:val="009613FD"/>
    <w:rsid w:val="00981901"/>
    <w:rsid w:val="009A304E"/>
    <w:rsid w:val="009B26D4"/>
    <w:rsid w:val="00A00894"/>
    <w:rsid w:val="00A62139"/>
    <w:rsid w:val="00AB3E0A"/>
    <w:rsid w:val="00AC3075"/>
    <w:rsid w:val="00AC762A"/>
    <w:rsid w:val="00AE6029"/>
    <w:rsid w:val="00B118FB"/>
    <w:rsid w:val="00B42BD7"/>
    <w:rsid w:val="00B85318"/>
    <w:rsid w:val="00B96AA1"/>
    <w:rsid w:val="00BA167A"/>
    <w:rsid w:val="00BC6C4D"/>
    <w:rsid w:val="00BD080C"/>
    <w:rsid w:val="00BE41E8"/>
    <w:rsid w:val="00BE77F0"/>
    <w:rsid w:val="00C0338F"/>
    <w:rsid w:val="00C51EA6"/>
    <w:rsid w:val="00C87862"/>
    <w:rsid w:val="00CA54E1"/>
    <w:rsid w:val="00CA730C"/>
    <w:rsid w:val="00CE26EC"/>
    <w:rsid w:val="00D0172A"/>
    <w:rsid w:val="00D079A7"/>
    <w:rsid w:val="00D216F2"/>
    <w:rsid w:val="00D31B6B"/>
    <w:rsid w:val="00D32988"/>
    <w:rsid w:val="00D45B7D"/>
    <w:rsid w:val="00D47E5D"/>
    <w:rsid w:val="00D80891"/>
    <w:rsid w:val="00DA15D3"/>
    <w:rsid w:val="00DA35BC"/>
    <w:rsid w:val="00DE4E9B"/>
    <w:rsid w:val="00DF3A7F"/>
    <w:rsid w:val="00DF5701"/>
    <w:rsid w:val="00E263E4"/>
    <w:rsid w:val="00E34A55"/>
    <w:rsid w:val="00E3783C"/>
    <w:rsid w:val="00EB280F"/>
    <w:rsid w:val="00EE0DF6"/>
    <w:rsid w:val="00EE34DC"/>
    <w:rsid w:val="00F15559"/>
    <w:rsid w:val="00F639B2"/>
    <w:rsid w:val="00FB28F2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8"/>
    <w:pPr>
      <w:spacing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33"/>
    <w:rPr>
      <w:rFonts w:eastAsia="Times New Roman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6B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33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DC5A-12F0-45F4-8CF0-2513472D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Helen</cp:lastModifiedBy>
  <cp:revision>49</cp:revision>
  <cp:lastPrinted>2023-03-06T05:01:00Z</cp:lastPrinted>
  <dcterms:created xsi:type="dcterms:W3CDTF">2023-02-14T10:10:00Z</dcterms:created>
  <dcterms:modified xsi:type="dcterms:W3CDTF">2023-03-06T05:01:00Z</dcterms:modified>
</cp:coreProperties>
</file>